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8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7"/>
        <w:gridCol w:w="1232"/>
        <w:gridCol w:w="1432"/>
        <w:gridCol w:w="1689"/>
        <w:gridCol w:w="1387"/>
        <w:gridCol w:w="1433"/>
        <w:gridCol w:w="192"/>
        <w:gridCol w:w="1443"/>
        <w:gridCol w:w="765"/>
        <w:gridCol w:w="1178"/>
        <w:gridCol w:w="202"/>
        <w:gridCol w:w="670"/>
        <w:gridCol w:w="892"/>
        <w:gridCol w:w="891"/>
        <w:gridCol w:w="1139"/>
        <w:gridCol w:w="34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4891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HYJCJL4.5.17-1(2-2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)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exact"/>
        </w:trPr>
        <w:tc>
          <w:tcPr>
            <w:tcW w:w="4891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九江</w:t>
            </w:r>
            <w:r>
              <w:rPr>
                <w:rFonts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恒远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建设工程质量检测有限公司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4891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eastAsia="zh-CN" w:bidi="ar"/>
              </w:rPr>
              <w:t>电气工程材料(电线电缆、线管、开关、插座、断路器等)检验委托协议书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4891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480" w:lineRule="exact"/>
              <w:jc w:val="left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委托编号：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                                                                                     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合同编号：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3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/>
              </w:rPr>
              <w:t>工程名称</w:t>
            </w:r>
          </w:p>
        </w:tc>
        <w:tc>
          <w:tcPr>
            <w:tcW w:w="2761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委托人</w:t>
            </w:r>
          </w:p>
        </w:tc>
        <w:tc>
          <w:tcPr>
            <w:tcW w:w="432" w:type="pct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姓    名</w:t>
            </w:r>
          </w:p>
        </w:tc>
        <w:tc>
          <w:tcPr>
            <w:tcW w:w="1126" w:type="pct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restart"/>
            <w:tcBorders>
              <w:top w:val="nil"/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1079500</wp:posOffset>
                      </wp:positionH>
                      <wp:positionV relativeFrom="paragraph">
                        <wp:posOffset>71755</wp:posOffset>
                      </wp:positionV>
                      <wp:extent cx="330835" cy="4580890"/>
                      <wp:effectExtent l="0" t="0" r="12065" b="10160"/>
                      <wp:wrapNone/>
                      <wp:docPr id="2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0835" cy="4580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spacing w:line="200" w:lineRule="exact"/>
                                    <w:jc w:val="center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一联检测公司存档 (白)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二联委托单位领取报告赁证 (红)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三联检测室流转单（黄）(</w:t>
                                  </w:r>
                                  <w:r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)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((黄)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测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公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司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存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档（空白）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二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托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单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位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取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报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告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赁证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三联收样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室留存</w:t>
                                  </w:r>
                                </w:p>
                                <w:p>
                                  <w:pPr>
                                    <w:spacing w:line="16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检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测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公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司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存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档（空白）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二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托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单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位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取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报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告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赁证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三联收样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室留存</w:t>
                                  </w:r>
                                </w:p>
                                <w:p/>
                              </w:txbxContent>
                            </wps:txbx>
                            <wps:bodyPr vert="eaVer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85pt;margin-top:5.65pt;height:360.7pt;width:26.05pt;z-index:-251657216;mso-width-relative:page;mso-height-relative:page;" fillcolor="#FFFFFF" filled="t" stroked="f" coordsize="21600,21600" o:gfxdata="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gkOmB9gAAAAKAQAADwAAAAAAAAABACAAAAAiAAAAZHJz&#10;L2Rvd25yZXYueG1sUEsBAhQAFAAAAAgAh07iQIKYgAnLAQAAhQMAAA4AAAAAAAAAAQAgAAAAJwEA&#10;AGRycy9lMm9Eb2MueG1sUEsFBgAAAAAGAAYAWQEAAGQFAAAAAA==&#10;">
                      <v:fill on="t" focussize="0,0"/>
                      <v:stroke on="f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pPr>
                              <w:spacing w:line="200" w:lineRule="exact"/>
                              <w:jc w:val="center"/>
                              <w:rPr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一联检测公司存档 (白)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二联委托单位领取报告赁证 (红)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三联检测室流转单（黄）(</w:t>
                            </w:r>
                            <w:r>
                              <w:rPr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((黄)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测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公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司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存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档（空白）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二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托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单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位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取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报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告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赁证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三联收样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室留存</w:t>
                            </w:r>
                          </w:p>
                          <w:p>
                            <w:pPr>
                              <w:spacing w:line="16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检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测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公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司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存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档（空白）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二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托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单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位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取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报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告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赁证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三联收样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室留存</w:t>
                            </w:r>
                          </w:p>
                          <w:p/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widowControl/>
              <w:ind w:left="113" w:right="113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3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/>
              </w:rPr>
              <w:t>委托单位</w:t>
            </w:r>
          </w:p>
        </w:tc>
        <w:tc>
          <w:tcPr>
            <w:tcW w:w="1799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仿宋" w:hAnsi="仿宋" w:eastAsia="仿宋"/>
              </w:rPr>
              <w:t>工程编号</w:t>
            </w:r>
          </w:p>
        </w:tc>
        <w:tc>
          <w:tcPr>
            <w:tcW w:w="512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3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32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联系电话</w:t>
            </w:r>
          </w:p>
        </w:tc>
        <w:tc>
          <w:tcPr>
            <w:tcW w:w="1126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33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/>
              </w:rPr>
              <w:t>见证单位</w:t>
            </w:r>
          </w:p>
        </w:tc>
        <w:tc>
          <w:tcPr>
            <w:tcW w:w="1799" w:type="pct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付款方式</w:t>
            </w:r>
          </w:p>
        </w:tc>
        <w:tc>
          <w:tcPr>
            <w:tcW w:w="512" w:type="pct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□现金 □记帐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见证人</w:t>
            </w:r>
          </w:p>
        </w:tc>
        <w:tc>
          <w:tcPr>
            <w:tcW w:w="432" w:type="pct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姓    名</w:t>
            </w:r>
          </w:p>
        </w:tc>
        <w:tc>
          <w:tcPr>
            <w:tcW w:w="1126" w:type="pct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331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/>
              </w:rPr>
              <w:t>监督单位</w:t>
            </w:r>
          </w:p>
        </w:tc>
        <w:tc>
          <w:tcPr>
            <w:tcW w:w="1799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仿宋" w:hAnsi="仿宋" w:eastAsia="仿宋"/>
              </w:rPr>
              <w:t>见证员编号</w:t>
            </w:r>
          </w:p>
        </w:tc>
        <w:tc>
          <w:tcPr>
            <w:tcW w:w="51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3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联系电话</w:t>
            </w:r>
          </w:p>
        </w:tc>
        <w:tc>
          <w:tcPr>
            <w:tcW w:w="112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0" w:hRule="exact"/>
        </w:trPr>
        <w:tc>
          <w:tcPr>
            <w:tcW w:w="33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eastAsia="zh-CN" w:bidi="ar"/>
              </w:rPr>
              <w:t>样品名称、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检测依据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eastAsia="zh-CN" w:bidi="ar"/>
              </w:rPr>
              <w:t>及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检测项目</w:t>
            </w:r>
          </w:p>
        </w:tc>
        <w:tc>
          <w:tcPr>
            <w:tcW w:w="4560" w:type="pct"/>
            <w:gridSpan w:val="1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numPr>
                <w:ilvl w:val="0"/>
                <w:numId w:val="0"/>
              </w:numPr>
              <w:spacing w:line="260" w:lineRule="exact"/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1.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建筑用绝缘电工套管及配件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                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JG/T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3050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规格尺寸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抗压能力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弯曲试验(仅限管径16mm、20mm、25mm）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line="260" w:lineRule="exact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2.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建筑用绝缘电工套管及配件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 xml:space="preserve">                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JG/T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3050</w:t>
            </w:r>
            <w:r>
              <w:rPr>
                <w:rFonts w:hint="eastAsia" w:ascii="仿宋" w:hAnsi="仿宋" w:eastAsia="仿宋" w:cs="仿宋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GB8624  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氧指数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线性燃烧速率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余焰/余辉时间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试样燃烧长度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</w:p>
          <w:p>
            <w:pPr>
              <w:spacing w:line="260" w:lineRule="exact"/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电缆管理用导管系统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                      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GB/T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20041.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1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尺寸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弯曲试验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抗拉强度试验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</w:p>
          <w:p>
            <w:pPr>
              <w:spacing w:line="260" w:lineRule="exact"/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额定电压450/750及以下聚氯乙烯绝缘电缆和软线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JB/T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8734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.1～3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结构尺寸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导体电阻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电压试验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绝缘电阻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</w:p>
          <w:p>
            <w:pPr>
              <w:spacing w:line="260" w:lineRule="exact"/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额定电压450/750v及以下橡皮绝缘电缆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     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GB/T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5013.1～3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结构尺寸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导体电阻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电压试验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绝缘电阻</w:t>
            </w:r>
          </w:p>
          <w:p>
            <w:pPr>
              <w:spacing w:line="260" w:lineRule="exact"/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额定电压1kV和3kV挤包绝缘电力电缆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      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GB/T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12706.1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结构尺寸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导体电阻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电压试验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绝缘电阻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</w:t>
            </w:r>
          </w:p>
          <w:p>
            <w:pPr>
              <w:spacing w:line="260" w:lineRule="exact"/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>7.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电线、电缆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                               GB/T18380.12  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不延燃（阻燃）试验</w:t>
            </w:r>
          </w:p>
          <w:p>
            <w:pPr>
              <w:spacing w:line="260" w:lineRule="exact"/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家用和类似用途固定式电气装置开关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        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GB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16915.1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0"/>
                <w:sz w:val="18"/>
                <w:szCs w:val="18"/>
                <w:lang w:val="en-US" w:eastAsia="zh-CN"/>
              </w:rPr>
              <w:t xml:space="preserve">通断能力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0"/>
                <w:sz w:val="18"/>
                <w:szCs w:val="18"/>
                <w:lang w:val="en-US" w:eastAsia="zh-CN"/>
              </w:rPr>
              <w:t xml:space="preserve">灼热丝试验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  <w:lang w:eastAsia="zh-CN"/>
              </w:rPr>
              <w:t>温升</w:t>
            </w:r>
            <w:r>
              <w:rPr>
                <w:rFonts w:hint="eastAsia" w:ascii="仿宋" w:hAnsi="仿宋" w:eastAsia="仿宋" w:cs="仿宋"/>
                <w:spacing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机械强度</w:t>
            </w:r>
          </w:p>
          <w:p>
            <w:pPr>
              <w:spacing w:line="260" w:lineRule="exact"/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家用和类似用途插头插座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                  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GB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2099.1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z w:val="18"/>
                <w:szCs w:val="18"/>
              </w:rPr>
              <w:t>防触电保护</w:t>
            </w:r>
            <w:r>
              <w:rPr>
                <w:rFonts w:hint="eastAsia" w:ascii="仿宋" w:hAnsi="仿宋" w:eastAsia="仿宋" w:cs="仿宋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0"/>
                <w:sz w:val="18"/>
                <w:szCs w:val="18"/>
                <w:lang w:val="en-US" w:eastAsia="zh-CN"/>
              </w:rPr>
              <w:t>灼热丝试验</w:t>
            </w:r>
            <w:r>
              <w:rPr>
                <w:rFonts w:hint="eastAsia" w:ascii="仿宋" w:hAnsi="仿宋" w:eastAsia="仿宋" w:cs="仿宋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z w:val="18"/>
                <w:szCs w:val="18"/>
              </w:rPr>
              <w:t>分断容</w:t>
            </w:r>
            <w:r>
              <w:rPr>
                <w:rFonts w:hint="eastAsia" w:ascii="仿宋" w:hAnsi="仿宋" w:eastAsia="仿宋" w:cs="仿宋"/>
                <w:b w:val="0"/>
                <w:bCs w:val="0"/>
                <w:sz w:val="18"/>
                <w:szCs w:val="18"/>
                <w:lang w:eastAsia="zh-CN"/>
              </w:rPr>
              <w:t>量</w:t>
            </w:r>
            <w:r>
              <w:rPr>
                <w:rFonts w:hint="eastAsia" w:ascii="仿宋" w:hAnsi="仿宋" w:eastAsia="仿宋" w:cs="仿宋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z w:val="18"/>
                <w:szCs w:val="18"/>
              </w:rPr>
              <w:t>最大拔出力的验证</w:t>
            </w:r>
            <w:r>
              <w:rPr>
                <w:rFonts w:hint="eastAsia" w:ascii="仿宋" w:hAnsi="仿宋" w:eastAsia="仿宋" w:cs="仿宋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z w:val="18"/>
                <w:szCs w:val="18"/>
              </w:rPr>
              <w:t>机械强度</w:t>
            </w:r>
          </w:p>
          <w:p>
            <w:pPr>
              <w:spacing w:line="260" w:lineRule="exact"/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.□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用于交流的断路器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                        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GB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10963.1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脱扣试验</w:t>
            </w:r>
            <w:r>
              <w:rPr>
                <w:rFonts w:hint="eastAsia" w:ascii="仿宋" w:hAnsi="仿宋" w:eastAsia="仿宋" w:cs="仿宋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eastAsia="zh-CN" w:bidi="ar"/>
              </w:rPr>
              <w:t>温升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u w:val="single"/>
                <w:lang w:val="en-US" w:eastAsia="zh-CN" w:bidi="ar"/>
              </w:rPr>
              <w:t xml:space="preserve">                             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</w:p>
          <w:p>
            <w:pPr>
              <w:spacing w:line="260" w:lineRule="exact"/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.□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用于交流和直流的断路器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                  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GB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10963.2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脱扣试验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u w:val="single"/>
                <w:lang w:val="en-US" w:eastAsia="zh-CN" w:bidi="ar"/>
              </w:rPr>
              <w:t xml:space="preserve">                     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 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</w:p>
          <w:p>
            <w:pPr>
              <w:spacing w:line="260" w:lineRule="exact"/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1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.□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带过电流保护的剩余电流动作断路器</w:t>
            </w:r>
            <w:r>
              <w:rPr>
                <w:rFonts w:hint="eastAsia" w:ascii="仿宋" w:hAnsi="仿宋" w:eastAsia="仿宋" w:cs="仿宋"/>
                <w:szCs w:val="21"/>
              </w:rPr>
              <w:t>（RCBO）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GB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16917.1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验证动作特性</w:t>
            </w:r>
            <w:r>
              <w:rPr>
                <w:rFonts w:hint="eastAsia" w:ascii="仿宋" w:hAnsi="仿宋" w:eastAsia="仿宋" w:cs="仿宋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u w:val="single"/>
                <w:lang w:val="en-US" w:eastAsia="zh-CN" w:bidi="ar"/>
              </w:rPr>
              <w:t xml:space="preserve">                     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 </w:t>
            </w: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</w:t>
            </w: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eastAsia" w:ascii="仿宋" w:hAnsi="仿宋" w:eastAsia="仿宋" w:cs="仿宋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eastAsia" w:ascii="仿宋" w:hAnsi="仿宋" w:eastAsia="仿宋" w:cs="仿宋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eastAsia" w:ascii="仿宋" w:hAnsi="仿宋" w:eastAsia="仿宋" w:cs="仿宋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eastAsia" w:ascii="仿宋" w:hAnsi="仿宋" w:eastAsia="仿宋" w:cs="仿宋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eastAsia" w:ascii="仿宋" w:hAnsi="仿宋" w:eastAsia="仿宋" w:cs="仿宋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eastAsia" w:ascii="仿宋" w:hAnsi="仿宋" w:eastAsia="仿宋" w:cs="仿宋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eastAsia" w:ascii="仿宋" w:hAnsi="仿宋" w:eastAsia="仿宋" w:cs="仿宋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eastAsia" w:ascii="仿宋" w:hAnsi="仿宋" w:eastAsia="仿宋" w:cs="仿宋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eastAsia" w:ascii="仿宋" w:hAnsi="仿宋" w:eastAsia="仿宋" w:cs="仿宋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eastAsia" w:ascii="仿宋" w:hAnsi="仿宋" w:eastAsia="仿宋" w:cs="仿宋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</w:tcPr>
          <w:p>
            <w:pPr>
              <w:spacing w:line="280" w:lineRule="exact"/>
              <w:rPr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17" w:type="pct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项目序号(样品名称)</w:t>
            </w:r>
          </w:p>
        </w:tc>
        <w:tc>
          <w:tcPr>
            <w:tcW w:w="4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样品编号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规格型号</w:t>
            </w:r>
          </w:p>
        </w:tc>
        <w:tc>
          <w:tcPr>
            <w:tcW w:w="94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使用部位</w:t>
            </w:r>
          </w:p>
        </w:tc>
        <w:tc>
          <w:tcPr>
            <w:tcW w:w="6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生产厂家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出厂编号/日期</w:t>
            </w:r>
          </w:p>
        </w:tc>
        <w:tc>
          <w:tcPr>
            <w:tcW w:w="2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样品数量</w:t>
            </w:r>
          </w:p>
        </w:tc>
        <w:tc>
          <w:tcPr>
            <w:tcW w:w="2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代表批量</w:t>
            </w:r>
          </w:p>
        </w:tc>
        <w:tc>
          <w:tcPr>
            <w:tcW w:w="2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样品状态</w:t>
            </w: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检测费（元）</w:t>
            </w: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717" w:type="pct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4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94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bookmarkStart w:id="0" w:name="_GoBack"/>
            <w:bookmarkEnd w:id="0"/>
          </w:p>
        </w:tc>
        <w:tc>
          <w:tcPr>
            <w:tcW w:w="6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□有效</w:t>
            </w: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717" w:type="pct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4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94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6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□有效</w:t>
            </w: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717" w:type="pct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4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94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6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□有效</w:t>
            </w: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717" w:type="pct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4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94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6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3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备注</w:t>
            </w:r>
          </w:p>
        </w:tc>
        <w:tc>
          <w:tcPr>
            <w:tcW w:w="4560" w:type="pct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</w:tbl>
    <w:p>
      <w:pPr>
        <w:rPr>
          <w:rFonts w:ascii="仿宋" w:hAnsi="仿宋" w:eastAsia="仿宋"/>
        </w:rPr>
      </w:pPr>
      <w:r>
        <w:rPr>
          <w:rFonts w:hint="eastAsia" w:ascii="仿宋" w:hAnsi="仿宋" w:eastAsia="仿宋"/>
        </w:rPr>
        <w:t xml:space="preserve">收样人：                                                                                                收样日期：      年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 xml:space="preserve">月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>日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说    明：1、委托方需确认检测项目及依据，保证所提供样品和资料的真实性并按时支付检测费用；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2、本公司保证检测的公正性，对检测数据负责，为委托方提供的样品及有关资料保密；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3、检测依据中未注明年号的标准等同于现行标准；检测结果以书面报告为准，若不作声明，检测72h后样品不予保留。</w:t>
      </w:r>
    </w:p>
    <w:p>
      <w:pPr>
        <w:rPr>
          <w:rFonts w:ascii="宋体" w:hAnsi="宋体" w:eastAsia="宋体" w:cs="宋体"/>
          <w:color w:val="000000"/>
          <w:kern w:val="0"/>
          <w:sz w:val="18"/>
          <w:szCs w:val="18"/>
          <w:lang w:bidi="ar"/>
        </w:rPr>
      </w:pPr>
      <w:r>
        <w:rPr>
          <w:rFonts w:hint="eastAsia" w:ascii="仿宋" w:hAnsi="仿宋" w:eastAsia="仿宋"/>
        </w:rPr>
        <w:t xml:space="preserve">公司地址：九江市开发区长城路121号恒盛科技园9#楼   电话：0792-8339286 </w:t>
      </w:r>
    </w:p>
    <w:sectPr>
      <w:pgSz w:w="16838" w:h="11906" w:orient="landscape"/>
      <w:pgMar w:top="397" w:right="680" w:bottom="397" w:left="68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4N2UxNGRhNjIyOWI2MzgyMDRjOGZmZjE4NTUxZTAifQ=="/>
  </w:docVars>
  <w:rsids>
    <w:rsidRoot w:val="117307A6"/>
    <w:rsid w:val="001D6D38"/>
    <w:rsid w:val="004E3122"/>
    <w:rsid w:val="00541237"/>
    <w:rsid w:val="00604507"/>
    <w:rsid w:val="006D4FC3"/>
    <w:rsid w:val="006E6810"/>
    <w:rsid w:val="007E321E"/>
    <w:rsid w:val="00841F21"/>
    <w:rsid w:val="0087040F"/>
    <w:rsid w:val="00896264"/>
    <w:rsid w:val="00931D50"/>
    <w:rsid w:val="009343F1"/>
    <w:rsid w:val="00A334B7"/>
    <w:rsid w:val="00A753A6"/>
    <w:rsid w:val="00AE1E16"/>
    <w:rsid w:val="00B04D1E"/>
    <w:rsid w:val="00C23FA1"/>
    <w:rsid w:val="00CB474B"/>
    <w:rsid w:val="00E245FC"/>
    <w:rsid w:val="01123697"/>
    <w:rsid w:val="01DE40CA"/>
    <w:rsid w:val="023D441A"/>
    <w:rsid w:val="02E02B02"/>
    <w:rsid w:val="037A4482"/>
    <w:rsid w:val="03B70FF4"/>
    <w:rsid w:val="05191440"/>
    <w:rsid w:val="05544226"/>
    <w:rsid w:val="06734B80"/>
    <w:rsid w:val="073E3238"/>
    <w:rsid w:val="07A75AB0"/>
    <w:rsid w:val="084E0241"/>
    <w:rsid w:val="08564602"/>
    <w:rsid w:val="09E2333F"/>
    <w:rsid w:val="09EF09C1"/>
    <w:rsid w:val="0A173B5B"/>
    <w:rsid w:val="0A8E16D6"/>
    <w:rsid w:val="0AC30A1C"/>
    <w:rsid w:val="0B552AA6"/>
    <w:rsid w:val="0BD45D4F"/>
    <w:rsid w:val="0BDB3018"/>
    <w:rsid w:val="0C405504"/>
    <w:rsid w:val="0CC46135"/>
    <w:rsid w:val="0EAC2FA8"/>
    <w:rsid w:val="0F2D24EB"/>
    <w:rsid w:val="10487C63"/>
    <w:rsid w:val="11140D0D"/>
    <w:rsid w:val="112C6057"/>
    <w:rsid w:val="114C23A0"/>
    <w:rsid w:val="117307A6"/>
    <w:rsid w:val="145F2091"/>
    <w:rsid w:val="146401FE"/>
    <w:rsid w:val="14764617"/>
    <w:rsid w:val="16F7741B"/>
    <w:rsid w:val="16FD743F"/>
    <w:rsid w:val="17E42FE6"/>
    <w:rsid w:val="196D1903"/>
    <w:rsid w:val="19C97F90"/>
    <w:rsid w:val="1B2E6E70"/>
    <w:rsid w:val="1BA37C91"/>
    <w:rsid w:val="1BB856C7"/>
    <w:rsid w:val="1C246633"/>
    <w:rsid w:val="1D615FA6"/>
    <w:rsid w:val="1D97130D"/>
    <w:rsid w:val="1DB25B36"/>
    <w:rsid w:val="1EA01E32"/>
    <w:rsid w:val="201F07D6"/>
    <w:rsid w:val="228A617A"/>
    <w:rsid w:val="236A3411"/>
    <w:rsid w:val="23A46F6A"/>
    <w:rsid w:val="23BE3486"/>
    <w:rsid w:val="23EB7FF4"/>
    <w:rsid w:val="24A26904"/>
    <w:rsid w:val="259D531E"/>
    <w:rsid w:val="276A7481"/>
    <w:rsid w:val="27932534"/>
    <w:rsid w:val="27CF182B"/>
    <w:rsid w:val="28836A4D"/>
    <w:rsid w:val="29600691"/>
    <w:rsid w:val="29A70519"/>
    <w:rsid w:val="2A430808"/>
    <w:rsid w:val="2C1354E0"/>
    <w:rsid w:val="2D360531"/>
    <w:rsid w:val="2E3665CC"/>
    <w:rsid w:val="2E7A3A6F"/>
    <w:rsid w:val="2F586E14"/>
    <w:rsid w:val="2F824F3A"/>
    <w:rsid w:val="305371B4"/>
    <w:rsid w:val="30F33DD6"/>
    <w:rsid w:val="312B1A2F"/>
    <w:rsid w:val="31E22A36"/>
    <w:rsid w:val="32A970B0"/>
    <w:rsid w:val="32DA54BB"/>
    <w:rsid w:val="33705E1F"/>
    <w:rsid w:val="34586FDF"/>
    <w:rsid w:val="35AC3993"/>
    <w:rsid w:val="35DE52C2"/>
    <w:rsid w:val="3652180C"/>
    <w:rsid w:val="368F6DB0"/>
    <w:rsid w:val="37AF6466"/>
    <w:rsid w:val="3AA80595"/>
    <w:rsid w:val="3D271C45"/>
    <w:rsid w:val="3D541769"/>
    <w:rsid w:val="3D54230E"/>
    <w:rsid w:val="418E7EBF"/>
    <w:rsid w:val="41C17E2B"/>
    <w:rsid w:val="41C71230"/>
    <w:rsid w:val="431B5DA8"/>
    <w:rsid w:val="432A7D99"/>
    <w:rsid w:val="43E67616"/>
    <w:rsid w:val="44A27260"/>
    <w:rsid w:val="45061A33"/>
    <w:rsid w:val="46362EF9"/>
    <w:rsid w:val="4712301E"/>
    <w:rsid w:val="47594EC5"/>
    <w:rsid w:val="47607747"/>
    <w:rsid w:val="48007389"/>
    <w:rsid w:val="48EB0F3A"/>
    <w:rsid w:val="48EB3506"/>
    <w:rsid w:val="4A16080A"/>
    <w:rsid w:val="4B1D4E8A"/>
    <w:rsid w:val="4C4716E1"/>
    <w:rsid w:val="4D9F33C0"/>
    <w:rsid w:val="4DFB4A61"/>
    <w:rsid w:val="4EE01C53"/>
    <w:rsid w:val="4F2F0144"/>
    <w:rsid w:val="50EF6C3F"/>
    <w:rsid w:val="51142088"/>
    <w:rsid w:val="516528E4"/>
    <w:rsid w:val="51890380"/>
    <w:rsid w:val="51E15FE3"/>
    <w:rsid w:val="5330338D"/>
    <w:rsid w:val="5495571A"/>
    <w:rsid w:val="55E623B3"/>
    <w:rsid w:val="56B37C4E"/>
    <w:rsid w:val="56BE485D"/>
    <w:rsid w:val="56E967A5"/>
    <w:rsid w:val="576A17D6"/>
    <w:rsid w:val="577E025B"/>
    <w:rsid w:val="57B94124"/>
    <w:rsid w:val="5AC76AD2"/>
    <w:rsid w:val="5C245875"/>
    <w:rsid w:val="5C8769D3"/>
    <w:rsid w:val="5C9B0565"/>
    <w:rsid w:val="5DE828D3"/>
    <w:rsid w:val="5E781BA7"/>
    <w:rsid w:val="5EDA046D"/>
    <w:rsid w:val="60076625"/>
    <w:rsid w:val="60586E39"/>
    <w:rsid w:val="60932FCA"/>
    <w:rsid w:val="6098045A"/>
    <w:rsid w:val="60996106"/>
    <w:rsid w:val="60C61FF2"/>
    <w:rsid w:val="612A2930"/>
    <w:rsid w:val="612F776A"/>
    <w:rsid w:val="613B6110"/>
    <w:rsid w:val="63031838"/>
    <w:rsid w:val="64095454"/>
    <w:rsid w:val="64C34080"/>
    <w:rsid w:val="64DB54C5"/>
    <w:rsid w:val="64FD784A"/>
    <w:rsid w:val="656C52ED"/>
    <w:rsid w:val="656D57F1"/>
    <w:rsid w:val="660A1AE2"/>
    <w:rsid w:val="68661B6B"/>
    <w:rsid w:val="688F459B"/>
    <w:rsid w:val="6A4A2CF1"/>
    <w:rsid w:val="6CEE18D3"/>
    <w:rsid w:val="6D2C0619"/>
    <w:rsid w:val="6DBE71AC"/>
    <w:rsid w:val="6E532CD4"/>
    <w:rsid w:val="6E6C4E5A"/>
    <w:rsid w:val="6E8C1081"/>
    <w:rsid w:val="6F0C6A0E"/>
    <w:rsid w:val="6F2F0361"/>
    <w:rsid w:val="6FB64B20"/>
    <w:rsid w:val="6FF140DC"/>
    <w:rsid w:val="720E6B9F"/>
    <w:rsid w:val="73B225C9"/>
    <w:rsid w:val="74BB4B4C"/>
    <w:rsid w:val="75BF3AC1"/>
    <w:rsid w:val="76206E41"/>
    <w:rsid w:val="76B000B8"/>
    <w:rsid w:val="776E5E6D"/>
    <w:rsid w:val="787823FD"/>
    <w:rsid w:val="788860C5"/>
    <w:rsid w:val="79556C16"/>
    <w:rsid w:val="7A8B5A6A"/>
    <w:rsid w:val="7B6F1AE6"/>
    <w:rsid w:val="7C90542F"/>
    <w:rsid w:val="7DC9372F"/>
    <w:rsid w:val="7DCB394B"/>
    <w:rsid w:val="7E4E0CD4"/>
    <w:rsid w:val="7F2D687C"/>
    <w:rsid w:val="7F60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776</Words>
  <Characters>952</Characters>
  <Lines>12</Lines>
  <Paragraphs>3</Paragraphs>
  <TotalTime>1</TotalTime>
  <ScaleCrop>false</ScaleCrop>
  <LinksUpToDate>false</LinksUpToDate>
  <CharactersWithSpaces>1657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2021-06-25T09:15:00Z</dcterms:created>
  <dc:creator>阿峰</dc:creator>
  <cp:lastModifiedBy>鲁西西</cp:lastModifiedBy>
  <cp:lastPrinted>2021-06-25T09:47:00Z</cp:lastPrinted>
  <dcterms:modified xsi:type="dcterms:W3CDTF">2023-03-21T05:51:50Z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8740EDA3EFA8417A99A9A2120D39DA74</vt:lpwstr>
  </property>
</Properties>
</file>